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180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8A34EB" w:rsidRPr="00584E0B" w14:paraId="1F92649F" w14:textId="77777777" w:rsidTr="56BD6240">
        <w:trPr>
          <w:trHeight w:val="391"/>
        </w:trPr>
        <w:tc>
          <w:tcPr>
            <w:tcW w:w="9180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56BD6240">
        <w:trPr>
          <w:trHeight w:val="411"/>
        </w:trPr>
        <w:tc>
          <w:tcPr>
            <w:tcW w:w="9180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56BD6240">
        <w:trPr>
          <w:trHeight w:val="490"/>
        </w:trPr>
        <w:tc>
          <w:tcPr>
            <w:tcW w:w="4590" w:type="dxa"/>
            <w:vAlign w:val="center"/>
          </w:tcPr>
          <w:p w14:paraId="1A57432C" w14:textId="71BB2E29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0F71F0" w:rsidRPr="000F71F0">
              <w:rPr>
                <w:rFonts w:asciiTheme="minorHAnsi" w:hAnsiTheme="minorHAnsi" w:cstheme="minorBidi"/>
              </w:rPr>
              <w:t>8KES/ABZKP3</w:t>
            </w:r>
            <w:r w:rsidR="00DB40B0">
              <w:rPr>
                <w:rFonts w:asciiTheme="minorHAnsi" w:hAnsiTheme="minorHAnsi" w:cstheme="minorBidi"/>
              </w:rPr>
              <w:t>e</w:t>
            </w:r>
            <w:r w:rsidR="000F71F0" w:rsidRPr="000F71F0">
              <w:rPr>
                <w:rFonts w:asciiTheme="minorHAnsi" w:hAnsiTheme="minorHAnsi" w:cstheme="minorBidi"/>
              </w:rPr>
              <w:t>/2</w:t>
            </w:r>
            <w:r w:rsidR="002207E1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4590" w:type="dxa"/>
            <w:vAlign w:val="center"/>
          </w:tcPr>
          <w:p w14:paraId="20B8B665" w14:textId="418C1294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995994" w:rsidRPr="00995994">
              <w:rPr>
                <w:rFonts w:asciiTheme="minorHAnsi" w:hAnsiTheme="minorHAnsi" w:cstheme="minorHAnsi"/>
              </w:rPr>
              <w:t>Didaktika špeciálnej kondičnej prípravy v bezpečnostných zložkách 3</w:t>
            </w:r>
          </w:p>
        </w:tc>
      </w:tr>
      <w:tr w:rsidR="008A34EB" w:rsidRPr="00584E0B" w14:paraId="1541EDD8" w14:textId="77777777" w:rsidTr="56BD6240">
        <w:trPr>
          <w:trHeight w:val="524"/>
        </w:trPr>
        <w:tc>
          <w:tcPr>
            <w:tcW w:w="9180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C6BF8F4" w:rsidR="00197C4C" w:rsidRDefault="003E6DE6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5060A1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prednášk</w:t>
            </w:r>
            <w:r w:rsidR="00170D2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DB40B0">
              <w:rPr>
                <w:rFonts w:asciiTheme="minorHAnsi" w:hAnsiTheme="minorHAnsi" w:cstheme="minorHAnsi"/>
              </w:rPr>
              <w:t>14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DB40B0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0D29A6">
              <w:rPr>
                <w:rFonts w:asciiTheme="minorHAnsi" w:hAnsiTheme="minorHAnsi" w:cstheme="minorHAnsi"/>
              </w:rPr>
              <w:t xml:space="preserve">za </w:t>
            </w:r>
            <w:r w:rsidR="00DB40B0">
              <w:rPr>
                <w:rFonts w:asciiTheme="minorHAnsi" w:hAnsiTheme="minorHAnsi" w:cstheme="minorHAnsi"/>
              </w:rPr>
              <w:t>semester</w:t>
            </w:r>
          </w:p>
          <w:p w14:paraId="6FF14070" w14:textId="161742F2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0D29A6">
              <w:rPr>
                <w:rFonts w:asciiTheme="minorHAnsi" w:hAnsiTheme="minorHAnsi" w:cstheme="minorHAnsi"/>
              </w:rPr>
              <w:t xml:space="preserve">kombinovaná </w:t>
            </w:r>
          </w:p>
        </w:tc>
      </w:tr>
      <w:tr w:rsidR="008A34EB" w:rsidRPr="00584E0B" w14:paraId="5C14491A" w14:textId="77777777" w:rsidTr="56BD6240">
        <w:trPr>
          <w:trHeight w:val="510"/>
        </w:trPr>
        <w:tc>
          <w:tcPr>
            <w:tcW w:w="9180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56BD6240">
        <w:trPr>
          <w:trHeight w:val="467"/>
        </w:trPr>
        <w:tc>
          <w:tcPr>
            <w:tcW w:w="9180" w:type="dxa"/>
            <w:gridSpan w:val="2"/>
            <w:vAlign w:val="center"/>
          </w:tcPr>
          <w:p w14:paraId="114542A4" w14:textId="227232B1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B373AE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56BD6240">
        <w:trPr>
          <w:trHeight w:val="494"/>
        </w:trPr>
        <w:tc>
          <w:tcPr>
            <w:tcW w:w="9180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56BD6240">
        <w:trPr>
          <w:trHeight w:val="544"/>
        </w:trPr>
        <w:tc>
          <w:tcPr>
            <w:tcW w:w="9180" w:type="dxa"/>
            <w:gridSpan w:val="2"/>
            <w:vAlign w:val="center"/>
          </w:tcPr>
          <w:p w14:paraId="727BC862" w14:textId="4A7604D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80F13" w:rsidRPr="00D80F13">
              <w:rPr>
                <w:rFonts w:asciiTheme="minorHAnsi" w:hAnsiTheme="minorHAnsi" w:cstheme="minorHAnsi"/>
              </w:rPr>
              <w:t>Didaktika špeciálnej kondičnej prípravy v bezpečnostných zložkách 2</w:t>
            </w:r>
          </w:p>
        </w:tc>
      </w:tr>
      <w:tr w:rsidR="008A34EB" w:rsidRPr="00584E0B" w14:paraId="45E21D64" w14:textId="77777777" w:rsidTr="56BD6240">
        <w:trPr>
          <w:trHeight w:val="566"/>
        </w:trPr>
        <w:tc>
          <w:tcPr>
            <w:tcW w:w="9180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119E9EF0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5060A1">
              <w:rPr>
                <w:rFonts w:asciiTheme="minorHAnsi" w:hAnsiTheme="minorHAnsi" w:cstheme="minorHAnsi"/>
              </w:rPr>
              <w:t>skúškou.</w:t>
            </w:r>
          </w:p>
          <w:p w14:paraId="51C571A8" w14:textId="5508BF83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="005060A1" w:rsidRPr="005060A1">
              <w:rPr>
                <w:rFonts w:asciiTheme="minorHAnsi" w:hAnsiTheme="minorHAnsi" w:cstheme="minorHAnsi"/>
              </w:rPr>
              <w:t>skúškou</w:t>
            </w:r>
            <w:r w:rsidRPr="005060A1">
              <w:rPr>
                <w:rFonts w:asciiTheme="minorHAnsi" w:hAnsiTheme="minorHAnsi" w:cstheme="minorHAnsi"/>
              </w:rPr>
              <w:t xml:space="preserve"> (riadny termín):</w:t>
            </w:r>
          </w:p>
          <w:p w14:paraId="77B03BA6" w14:textId="36765748" w:rsidR="00FD7A09" w:rsidRPr="001173BA" w:rsidRDefault="00FD7A09" w:rsidP="00FD7A09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1173BA">
              <w:rPr>
                <w:rFonts w:asciiTheme="minorHAnsi" w:hAnsiTheme="minorHAnsi" w:cstheme="minorHAnsi"/>
                <w:iCs/>
              </w:rPr>
              <w:t>aktívna účasť na</w:t>
            </w:r>
            <w:r w:rsidR="0000670E" w:rsidRPr="001173BA">
              <w:rPr>
                <w:rFonts w:asciiTheme="minorHAnsi" w:hAnsiTheme="minorHAnsi" w:cstheme="minorHAnsi"/>
                <w:iCs/>
              </w:rPr>
              <w:t xml:space="preserve"> </w:t>
            </w:r>
            <w:r w:rsidRPr="001173BA">
              <w:rPr>
                <w:rFonts w:asciiTheme="minorHAnsi" w:hAnsiTheme="minorHAnsi" w:cstheme="minorHAnsi"/>
                <w:iCs/>
              </w:rPr>
              <w:t>seminároch (prezenčnou, kombinovanou, alebo dištančnou formou),</w:t>
            </w:r>
          </w:p>
          <w:p w14:paraId="7538C11C" w14:textId="20DCD3DF" w:rsidR="00F5723B" w:rsidRDefault="00FD7A09" w:rsidP="00F5723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1173BA">
              <w:rPr>
                <w:rFonts w:asciiTheme="minorHAnsi" w:hAnsiTheme="minorHAnsi" w:cstheme="minorHAnsi"/>
                <w:iCs/>
              </w:rPr>
              <w:t>úspešné absolvovanie terénnej a laboratórnej diagnostiky pohybových schopností a spracovanie v</w:t>
            </w:r>
            <w:r w:rsidR="00AD27C3" w:rsidRPr="001173BA">
              <w:rPr>
                <w:rFonts w:asciiTheme="minorHAnsi" w:hAnsiTheme="minorHAnsi" w:cstheme="minorHAnsi"/>
                <w:iCs/>
              </w:rPr>
              <w:t>ýs</w:t>
            </w:r>
            <w:r w:rsidRPr="001173BA">
              <w:rPr>
                <w:rFonts w:asciiTheme="minorHAnsi" w:hAnsiTheme="minorHAnsi" w:cstheme="minorHAnsi"/>
                <w:iCs/>
              </w:rPr>
              <w:t>tupného protokolu formou seminárnej práce,</w:t>
            </w:r>
          </w:p>
          <w:p w14:paraId="17770753" w14:textId="122EDE3A" w:rsidR="00187F65" w:rsidRPr="00F5723B" w:rsidRDefault="00187F65" w:rsidP="00F5723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príprava</w:t>
            </w:r>
            <w:r w:rsidR="008E7E8A">
              <w:rPr>
                <w:rFonts w:asciiTheme="minorHAnsi" w:hAnsiTheme="minorHAnsi" w:cstheme="minorHAnsi"/>
                <w:iCs/>
              </w:rPr>
              <w:t xml:space="preserve"> a</w:t>
            </w:r>
            <w:r>
              <w:rPr>
                <w:rFonts w:asciiTheme="minorHAnsi" w:hAnsiTheme="minorHAnsi" w:cstheme="minorHAnsi"/>
                <w:iCs/>
              </w:rPr>
              <w:t xml:space="preserve"> realizácia didaktického výstupu vo zvolenej oblasti,</w:t>
            </w:r>
          </w:p>
          <w:p w14:paraId="2DA6274A" w14:textId="77777777" w:rsidR="00FD7A09" w:rsidRPr="001173BA" w:rsidRDefault="00FD7A09" w:rsidP="00FD7A09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1173BA">
              <w:rPr>
                <w:rFonts w:asciiTheme="minorHAnsi" w:hAnsiTheme="minorHAnsi" w:cstheme="minorHAnsi"/>
                <w:iCs/>
              </w:rPr>
              <w:t>úspešné absolvovanie vedomostného testu.</w:t>
            </w:r>
          </w:p>
          <w:p w14:paraId="11BCC8D7" w14:textId="65F67DEB" w:rsidR="00825A38" w:rsidRPr="00615800" w:rsidRDefault="00FD7A09" w:rsidP="00825A38">
            <w:pPr>
              <w:jc w:val="both"/>
              <w:rPr>
                <w:rFonts w:asciiTheme="minorHAnsi" w:hAnsiTheme="minorHAnsi" w:cstheme="minorHAnsi"/>
              </w:rPr>
            </w:pPr>
            <w:r w:rsidRPr="001173BA">
              <w:rPr>
                <w:rFonts w:asciiTheme="minorHAnsi" w:hAnsiTheme="minorHAnsi" w:cstheme="minorHAnsi"/>
              </w:rPr>
              <w:t>Za úspešné absolvovanie terénnej a laboratórnej diagnostiky sa považuje</w:t>
            </w:r>
            <w:r w:rsidR="000750CD" w:rsidRPr="001173BA">
              <w:rPr>
                <w:rFonts w:asciiTheme="minorHAnsi" w:hAnsiTheme="minorHAnsi" w:cstheme="minorHAnsi"/>
              </w:rPr>
              <w:t xml:space="preserve"> opakovanie</w:t>
            </w:r>
            <w:r w:rsidRPr="001173BA">
              <w:rPr>
                <w:rFonts w:asciiTheme="minorHAnsi" w:hAnsiTheme="minorHAnsi" w:cstheme="minorHAnsi"/>
              </w:rPr>
              <w:t xml:space="preserve"> vlastn</w:t>
            </w:r>
            <w:r w:rsidR="000750CD" w:rsidRPr="001173BA">
              <w:rPr>
                <w:rFonts w:asciiTheme="minorHAnsi" w:hAnsiTheme="minorHAnsi" w:cstheme="minorHAnsi"/>
              </w:rPr>
              <w:t>ého</w:t>
            </w:r>
            <w:r w:rsidRPr="001173BA">
              <w:rPr>
                <w:rFonts w:asciiTheme="minorHAnsi" w:hAnsiTheme="minorHAnsi" w:cstheme="minorHAnsi"/>
              </w:rPr>
              <w:t xml:space="preserve"> návrh</w:t>
            </w:r>
            <w:r w:rsidR="000750CD" w:rsidRPr="001173BA">
              <w:rPr>
                <w:rFonts w:asciiTheme="minorHAnsi" w:hAnsiTheme="minorHAnsi" w:cstheme="minorHAnsi"/>
              </w:rPr>
              <w:t>u</w:t>
            </w:r>
            <w:r w:rsidRPr="001173BA">
              <w:rPr>
                <w:rFonts w:asciiTheme="minorHAnsi" w:hAnsiTheme="minorHAnsi" w:cstheme="minorHAnsi"/>
              </w:rPr>
              <w:t xml:space="preserve"> motorických testov, ktorý b</w:t>
            </w:r>
            <w:r w:rsidR="000750CD" w:rsidRPr="001173BA">
              <w:rPr>
                <w:rFonts w:asciiTheme="minorHAnsi" w:hAnsiTheme="minorHAnsi" w:cstheme="minorHAnsi"/>
              </w:rPr>
              <w:t xml:space="preserve">ol aplikovaný </w:t>
            </w:r>
            <w:r w:rsidR="00841FC3" w:rsidRPr="001173BA">
              <w:rPr>
                <w:rFonts w:asciiTheme="minorHAnsi" w:hAnsiTheme="minorHAnsi" w:cstheme="minorHAnsi"/>
              </w:rPr>
              <w:t xml:space="preserve">v predmete didaktika </w:t>
            </w:r>
            <w:r w:rsidR="0086372A" w:rsidRPr="001173BA">
              <w:rPr>
                <w:rFonts w:asciiTheme="minorHAnsi" w:hAnsiTheme="minorHAnsi" w:cstheme="minorHAnsi"/>
              </w:rPr>
              <w:t>špeciálnej kondičnej prípravy v bezpečnostných zložkách 1</w:t>
            </w:r>
            <w:r w:rsidRPr="001173BA">
              <w:rPr>
                <w:rFonts w:asciiTheme="minorHAnsi" w:hAnsiTheme="minorHAnsi" w:cstheme="minorHAnsi"/>
              </w:rPr>
              <w:t xml:space="preserve">. Počas semestra budú študenti diagnostikovať </w:t>
            </w:r>
            <w:r w:rsidR="00E35434" w:rsidRPr="001173BA">
              <w:rPr>
                <w:rFonts w:asciiTheme="minorHAnsi" w:hAnsiTheme="minorHAnsi" w:cstheme="minorHAnsi"/>
              </w:rPr>
              <w:t>a porovnávať svoju</w:t>
            </w:r>
            <w:r w:rsidRPr="001173BA">
              <w:rPr>
                <w:rFonts w:asciiTheme="minorHAnsi" w:hAnsiTheme="minorHAnsi" w:cstheme="minorHAnsi"/>
              </w:rPr>
              <w:t xml:space="preserve"> pohybovú výkonnosť a výsledky spracujú do seminárnej práce</w:t>
            </w:r>
            <w:r w:rsidR="00615800" w:rsidRPr="001173BA">
              <w:rPr>
                <w:rFonts w:asciiTheme="minorHAnsi" w:hAnsiTheme="minorHAnsi" w:cstheme="minorHAnsi"/>
              </w:rPr>
              <w:t xml:space="preserve">. </w:t>
            </w:r>
            <w:r w:rsidR="00825A38" w:rsidRPr="001173BA">
              <w:rPr>
                <w:rFonts w:asciiTheme="minorHAnsi" w:hAnsiTheme="minorHAnsi" w:cstheme="minorHAnsi"/>
                <w:iCs/>
                <w:color w:val="000000" w:themeColor="text1"/>
              </w:rPr>
              <w:t>V priebehu semestra študent absolvuje priebežn</w:t>
            </w:r>
            <w:r w:rsidR="00615800" w:rsidRPr="001173BA">
              <w:rPr>
                <w:rFonts w:asciiTheme="minorHAnsi" w:hAnsiTheme="minorHAnsi" w:cstheme="minorHAnsi"/>
                <w:iCs/>
                <w:color w:val="000000" w:themeColor="text1"/>
              </w:rPr>
              <w:t xml:space="preserve">é </w:t>
            </w:r>
            <w:r w:rsidR="00345A0D" w:rsidRPr="001173BA">
              <w:rPr>
                <w:rFonts w:asciiTheme="minorHAnsi" w:hAnsiTheme="minorHAnsi" w:cstheme="minorHAnsi"/>
                <w:iCs/>
                <w:color w:val="000000" w:themeColor="text1"/>
              </w:rPr>
              <w:t xml:space="preserve">didaktické výstupy </w:t>
            </w:r>
            <w:r w:rsidR="00825A38" w:rsidRPr="001173BA">
              <w:rPr>
                <w:rFonts w:asciiTheme="minorHAnsi" w:hAnsiTheme="minorHAnsi" w:cstheme="minorHAnsi"/>
                <w:iCs/>
                <w:color w:val="000000" w:themeColor="text1"/>
              </w:rPr>
              <w:t>z nasledujúcich oblasti:</w:t>
            </w:r>
            <w:r w:rsidR="00A02DDF" w:rsidRPr="001173BA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r w:rsidR="005E44A4" w:rsidRPr="001173BA">
              <w:rPr>
                <w:rFonts w:asciiTheme="minorHAnsi" w:hAnsiTheme="minorHAnsi" w:cstheme="minorHAnsi"/>
                <w:iCs/>
                <w:color w:val="000000" w:themeColor="text1"/>
              </w:rPr>
              <w:t xml:space="preserve">1. </w:t>
            </w:r>
            <w:r w:rsidR="00D656C8" w:rsidRPr="001173BA">
              <w:rPr>
                <w:rFonts w:asciiTheme="minorHAnsi" w:hAnsiTheme="minorHAnsi" w:cstheme="minorHAnsi"/>
                <w:iCs/>
                <w:color w:val="000000" w:themeColor="text1"/>
              </w:rPr>
              <w:t>metódy rozvoja</w:t>
            </w:r>
            <w:r w:rsidR="00D665F0" w:rsidRPr="001173BA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r w:rsidR="00920BA2" w:rsidRPr="001173BA">
              <w:rPr>
                <w:rFonts w:asciiTheme="minorHAnsi" w:hAnsiTheme="minorHAnsi" w:cstheme="minorHAnsi"/>
                <w:iCs/>
                <w:color w:val="000000" w:themeColor="text1"/>
              </w:rPr>
              <w:t>vytrvalostných, silových a rýchlostných schopností.</w:t>
            </w:r>
            <w:r w:rsidR="00790D98" w:rsidRPr="001173BA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2. </w:t>
            </w:r>
            <w:r w:rsidR="00680406" w:rsidRPr="001173BA">
              <w:rPr>
                <w:rFonts w:asciiTheme="minorHAnsi" w:hAnsiTheme="minorHAnsi" w:cstheme="minorHAnsi"/>
                <w:iCs/>
                <w:color w:val="000000" w:themeColor="text1"/>
              </w:rPr>
              <w:t xml:space="preserve">vedenie a plánovanie </w:t>
            </w:r>
            <w:r w:rsidR="00683793" w:rsidRPr="001173BA">
              <w:rPr>
                <w:rFonts w:asciiTheme="minorHAnsi" w:hAnsiTheme="minorHAnsi" w:cstheme="minorHAnsi"/>
                <w:iCs/>
                <w:color w:val="000000" w:themeColor="text1"/>
              </w:rPr>
              <w:t>prípravy s dôrazom na rozvoj pohybových schopností.</w:t>
            </w:r>
            <w:r w:rsidR="00680406" w:rsidRPr="00740F73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r w:rsidR="00920BA2" w:rsidRPr="00740F73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</w:p>
          <w:p w14:paraId="1271A258" w14:textId="0AB16EC1" w:rsidR="00825A38" w:rsidRDefault="00825A38" w:rsidP="56BD6240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Bidi"/>
              </w:rPr>
            </w:pPr>
            <w:r w:rsidRPr="56BD6240">
              <w:rPr>
                <w:rFonts w:asciiTheme="minorHAnsi" w:hAnsiTheme="minorHAnsi" w:cstheme="minorBidi"/>
              </w:rPr>
              <w:t xml:space="preserve">    Z každej uvedenej časti musí študent získať hodnotenie minimálne na úrovni 50%. </w:t>
            </w:r>
          </w:p>
          <w:p w14:paraId="6B1DC9B6" w14:textId="77777777" w:rsidR="00FB1A57" w:rsidRPr="0029626C" w:rsidRDefault="00FB1A57" w:rsidP="00FB1A57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405496F8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</w:t>
            </w:r>
            <w:r w:rsidRPr="00FB1A57">
              <w:rPr>
                <w:rFonts w:asciiTheme="minorHAnsi" w:hAnsiTheme="minorHAnsi" w:cstheme="minorHAnsi"/>
              </w:rPr>
              <w:t xml:space="preserve">vykonanie </w:t>
            </w:r>
            <w:r w:rsidR="005060A1">
              <w:rPr>
                <w:rFonts w:asciiTheme="minorHAnsi" w:hAnsiTheme="minorHAnsi" w:cstheme="minorHAnsi"/>
              </w:rPr>
              <w:t>dvoch opravných termínov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56BD6240">
        <w:trPr>
          <w:trHeight w:val="1115"/>
        </w:trPr>
        <w:tc>
          <w:tcPr>
            <w:tcW w:w="9180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17D8DF6C" w14:textId="1B22B479" w:rsidR="00DF79D2" w:rsidRPr="00DF79D2" w:rsidRDefault="00DF79D2" w:rsidP="00DF79D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DF79D2">
              <w:rPr>
                <w:rFonts w:asciiTheme="minorHAnsi" w:hAnsiTheme="minorHAnsi" w:cstheme="minorHAnsi"/>
              </w:rPr>
              <w:t>poznať didaktické a metodické princípy špeciálnej kondičnej prípravy v bezpečnostných zložkách,</w:t>
            </w:r>
          </w:p>
          <w:p w14:paraId="75FFE9C1" w14:textId="1D72413A" w:rsidR="00DF79D2" w:rsidRPr="00DF79D2" w:rsidRDefault="00DF79D2" w:rsidP="00DF79D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DF79D2">
              <w:rPr>
                <w:rFonts w:asciiTheme="minorHAnsi" w:hAnsiTheme="minorHAnsi" w:cstheme="minorHAnsi"/>
              </w:rPr>
              <w:t>vysvetliť zásady plánovania tréningovej jednotky a krátkodobého tréningového cyklu v služobných podmienkach,</w:t>
            </w:r>
          </w:p>
          <w:p w14:paraId="75B781CD" w14:textId="043250FA" w:rsidR="00DF79D2" w:rsidRPr="00DF79D2" w:rsidRDefault="00DF79D2" w:rsidP="00DF79D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DF79D2">
              <w:rPr>
                <w:rFonts w:asciiTheme="minorHAnsi" w:hAnsiTheme="minorHAnsi" w:cstheme="minorHAnsi"/>
              </w:rPr>
              <w:t xml:space="preserve">popísať didaktické zásady rozvoja </w:t>
            </w:r>
            <w:r w:rsidR="006A0ED2">
              <w:rPr>
                <w:rFonts w:asciiTheme="minorHAnsi" w:hAnsiTheme="minorHAnsi" w:cstheme="minorHAnsi"/>
              </w:rPr>
              <w:t>pohybových schopností</w:t>
            </w:r>
            <w:r w:rsidRPr="00DF79D2">
              <w:rPr>
                <w:rFonts w:asciiTheme="minorHAnsi" w:hAnsiTheme="minorHAnsi" w:cstheme="minorHAnsi"/>
              </w:rPr>
              <w:t xml:space="preserve"> v kontexte bezpečnostných zložiek,</w:t>
            </w:r>
          </w:p>
          <w:p w14:paraId="1BFB9CDF" w14:textId="533334CC" w:rsidR="00DF79D2" w:rsidRPr="00DF79D2" w:rsidRDefault="00DF79D2" w:rsidP="00DF79D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DF79D2">
              <w:rPr>
                <w:rFonts w:asciiTheme="minorHAnsi" w:hAnsiTheme="minorHAnsi" w:cstheme="minorHAnsi"/>
              </w:rPr>
              <w:t>chápať úlohu vstupnej a výstupnej diagnostiky ako podkladu pre plánovanie a hodnotenie tréningového procesu,</w:t>
            </w:r>
          </w:p>
          <w:p w14:paraId="6F1CEB37" w14:textId="6D0B7711" w:rsidR="00DF79D2" w:rsidRPr="00DF79D2" w:rsidRDefault="00DF79D2" w:rsidP="00DF79D2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F79D2">
              <w:rPr>
                <w:rFonts w:asciiTheme="minorHAnsi" w:hAnsiTheme="minorHAnsi" w:cstheme="minorHAnsi"/>
              </w:rPr>
              <w:t>poznať základné formy a nástroje hodnotenia tréningu a dokumentácie tréningového procesu.</w:t>
            </w:r>
          </w:p>
          <w:p w14:paraId="6B7F95FC" w14:textId="1B0021C9" w:rsidR="005A6ED3" w:rsidRPr="000820DA" w:rsidRDefault="005A6ED3" w:rsidP="00DF79D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139541DD" w14:textId="77777777" w:rsidR="006A0ED2" w:rsidRPr="006A0ED2" w:rsidRDefault="006A0ED2" w:rsidP="006A0ED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6A0ED2">
              <w:rPr>
                <w:rFonts w:asciiTheme="minorHAnsi" w:hAnsiTheme="minorHAnsi" w:cstheme="minorHAnsi"/>
              </w:rPr>
              <w:t>navrhnúť, naplánovať a didakticky správne viesť tréningovú jednotku špeciálnej kondičnej prípravy zameranú na rozvoj vybraných špecifických pohybových schopností alebo ich kombinácie,</w:t>
            </w:r>
          </w:p>
          <w:p w14:paraId="600C8876" w14:textId="227A3913" w:rsidR="006A0ED2" w:rsidRPr="006A0ED2" w:rsidRDefault="006A0ED2" w:rsidP="006A0ED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6A0ED2">
              <w:rPr>
                <w:rFonts w:asciiTheme="minorHAnsi" w:hAnsiTheme="minorHAnsi" w:cstheme="minorHAnsi"/>
              </w:rPr>
              <w:t>pripraviť a spracovať krátkodobý tréningový plán (</w:t>
            </w:r>
            <w:proofErr w:type="spellStart"/>
            <w:r w:rsidRPr="006A0ED2">
              <w:rPr>
                <w:rFonts w:asciiTheme="minorHAnsi" w:hAnsiTheme="minorHAnsi" w:cstheme="minorHAnsi"/>
              </w:rPr>
              <w:t>mikrocyklus</w:t>
            </w:r>
            <w:proofErr w:type="spellEnd"/>
            <w:r w:rsidRPr="006A0ED2">
              <w:rPr>
                <w:rFonts w:asciiTheme="minorHAnsi" w:hAnsiTheme="minorHAnsi" w:cstheme="minorHAnsi"/>
              </w:rPr>
              <w:t>) špeciálnej kondičnej prípravy pre modelovú skupinu príslušníkov bezpečnostných zložiek,</w:t>
            </w:r>
          </w:p>
          <w:p w14:paraId="5BDBF427" w14:textId="16FED099" w:rsidR="006A0ED2" w:rsidRPr="006A0ED2" w:rsidRDefault="006A0ED2" w:rsidP="006A0ED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6A0ED2">
              <w:rPr>
                <w:rFonts w:asciiTheme="minorHAnsi" w:hAnsiTheme="minorHAnsi" w:cstheme="minorHAnsi"/>
              </w:rPr>
              <w:t>realizovať terénnu a laboratórnu diagnostiku vlastnej pohybovej výkonnosti podľa vopred stanoveného protokolu, spracovať získané údaje a interpretovať ich vo forme seminárnej práce,</w:t>
            </w:r>
          </w:p>
          <w:p w14:paraId="20325B7B" w14:textId="20708823" w:rsidR="006A0ED2" w:rsidRPr="006A0ED2" w:rsidRDefault="006A0ED2" w:rsidP="006A0ED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6A0ED2">
              <w:rPr>
                <w:rFonts w:asciiTheme="minorHAnsi" w:hAnsiTheme="minorHAnsi" w:cstheme="minorHAnsi"/>
              </w:rPr>
              <w:t>pripraviť, realizovať a odborne reflektovať vlastný didaktický výstup v zvolenej oblasti špeciálnej kondičnej prípravy,</w:t>
            </w:r>
          </w:p>
          <w:p w14:paraId="1D6564CD" w14:textId="14DA5350" w:rsidR="006A0ED2" w:rsidRPr="006A0ED2" w:rsidRDefault="006A0ED2" w:rsidP="006A0ED2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6A0ED2">
              <w:rPr>
                <w:rFonts w:asciiTheme="minorHAnsi" w:hAnsiTheme="minorHAnsi" w:cstheme="minorHAnsi"/>
              </w:rPr>
              <w:t>poskytovať konštruktívnu odbornú spätnú väzbu účastníkom tréningu na ich didaktické výstupy a účinne pracovať so spätnou väzbou k vlastnému výkonu.</w:t>
            </w:r>
          </w:p>
          <w:p w14:paraId="6D34574B" w14:textId="00D59944" w:rsidR="005A6ED3" w:rsidRPr="00823874" w:rsidRDefault="005A6ED3" w:rsidP="006A0ED2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6A8C814F" w14:textId="77777777" w:rsidR="005F39D0" w:rsidRPr="005F39D0" w:rsidRDefault="005F39D0" w:rsidP="005F39D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F39D0">
              <w:rPr>
                <w:rFonts w:asciiTheme="minorHAnsi" w:hAnsiTheme="minorHAnsi" w:cstheme="minorHAnsi"/>
                <w:iCs/>
              </w:rPr>
              <w:t>samostatne plánovať, organizovať a riadiť špeciálnu kondičnú prípravu menšej skupiny v podmienkach bezpečnostných zložiek s dôrazom na efektivitu a bezpečnosť,</w:t>
            </w:r>
          </w:p>
          <w:p w14:paraId="2B49ACB6" w14:textId="6564D2C8" w:rsidR="005F39D0" w:rsidRPr="005F39D0" w:rsidRDefault="005F39D0" w:rsidP="005F39D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F39D0">
              <w:rPr>
                <w:rFonts w:asciiTheme="minorHAnsi" w:hAnsiTheme="minorHAnsi" w:cstheme="minorHAnsi"/>
                <w:iCs/>
              </w:rPr>
              <w:t>rozhodovať o výbere a úprave tréningových metód, prostriedkov a zaťaženia na základe diagnostických údajov a priebežného pozorovania,</w:t>
            </w:r>
          </w:p>
          <w:p w14:paraId="44738301" w14:textId="1200D84A" w:rsidR="005F39D0" w:rsidRPr="005F39D0" w:rsidRDefault="005F39D0" w:rsidP="005F39D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F39D0">
              <w:rPr>
                <w:rFonts w:asciiTheme="minorHAnsi" w:hAnsiTheme="minorHAnsi" w:cstheme="minorHAnsi"/>
                <w:iCs/>
              </w:rPr>
              <w:t>zabezpečiť bezpečný priebeh tréningového procesu s ohľadom na zdravotné riziká, úroveň pripravenosti a špecifiká služobného prostredia,</w:t>
            </w:r>
          </w:p>
          <w:p w14:paraId="1E75A2BE" w14:textId="670B7606" w:rsidR="005F39D0" w:rsidRPr="005F39D0" w:rsidRDefault="005F39D0" w:rsidP="005F39D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F39D0">
              <w:rPr>
                <w:rFonts w:asciiTheme="minorHAnsi" w:hAnsiTheme="minorHAnsi" w:cstheme="minorHAnsi"/>
                <w:iCs/>
              </w:rPr>
              <w:t>profesionálne prezentovať výsledky diagnostiky a návrhy tréningových opatrení v písomnej aj ústnej forme,</w:t>
            </w:r>
          </w:p>
          <w:p w14:paraId="0E8E6191" w14:textId="07AEEF69" w:rsidR="00306FED" w:rsidRPr="00264BD5" w:rsidRDefault="005F39D0" w:rsidP="005F39D0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5F39D0">
              <w:rPr>
                <w:rFonts w:asciiTheme="minorHAnsi" w:hAnsiTheme="minorHAnsi" w:cstheme="minorHAnsi"/>
                <w:iCs/>
              </w:rPr>
              <w:t>reflektovať a kriticky hodnotiť vlastné didaktické pôsobenie, identifikovať silné a slabé stránky a systematicky rozvíjať svoje didakticko-metodické kompetencie.</w:t>
            </w:r>
          </w:p>
        </w:tc>
      </w:tr>
      <w:tr w:rsidR="008A34EB" w:rsidRPr="00584E0B" w14:paraId="3749B5EE" w14:textId="77777777" w:rsidTr="56BD6240">
        <w:trPr>
          <w:trHeight w:val="510"/>
        </w:trPr>
        <w:tc>
          <w:tcPr>
            <w:tcW w:w="9180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6B2ECF82" w:rsidR="009F6AD3" w:rsidRPr="00401AE7" w:rsidRDefault="009F6AD3" w:rsidP="00DB264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401AE7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6DFC66CE" w14:textId="7D327656" w:rsidR="00370CAD" w:rsidRPr="00370CAD" w:rsidRDefault="00370CAD" w:rsidP="00370C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70CAD">
              <w:rPr>
                <w:rFonts w:asciiTheme="minorHAnsi" w:hAnsiTheme="minorHAnsi" w:cstheme="minorHAnsi"/>
              </w:rPr>
              <w:t>Didaktické a metodické východiská špeciálnej kondičnej prípravy v bezpečnostných zložkách</w:t>
            </w:r>
            <w:r>
              <w:rPr>
                <w:rFonts w:asciiTheme="minorHAnsi" w:hAnsiTheme="minorHAnsi" w:cstheme="minorHAnsi"/>
              </w:rPr>
              <w:t>:</w:t>
            </w:r>
            <w:r w:rsidRPr="00370CAD">
              <w:rPr>
                <w:rFonts w:asciiTheme="minorHAnsi" w:hAnsiTheme="minorHAnsi" w:cstheme="minorHAnsi"/>
              </w:rPr>
              <w:t xml:space="preserve"> analýza cieľov, obsahov, metód a foriem organizácie tréningu.</w:t>
            </w:r>
          </w:p>
          <w:p w14:paraId="0700DBA9" w14:textId="7B9C58AF" w:rsidR="00370CAD" w:rsidRPr="00370CAD" w:rsidRDefault="00370CAD" w:rsidP="00370C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70CAD">
              <w:rPr>
                <w:rFonts w:asciiTheme="minorHAnsi" w:hAnsiTheme="minorHAnsi" w:cstheme="minorHAnsi"/>
              </w:rPr>
              <w:t>Plánovanie tréningovej jednotky špeciálnej kondičnej prípravy</w:t>
            </w:r>
            <w:r>
              <w:rPr>
                <w:rFonts w:asciiTheme="minorHAnsi" w:hAnsiTheme="minorHAnsi" w:cstheme="minorHAnsi"/>
              </w:rPr>
              <w:t>:</w:t>
            </w:r>
            <w:r w:rsidRPr="00370CAD">
              <w:rPr>
                <w:rFonts w:asciiTheme="minorHAnsi" w:hAnsiTheme="minorHAnsi" w:cstheme="minorHAnsi"/>
              </w:rPr>
              <w:t xml:space="preserve"> stanovenie cieľov podľa zásad SMART, štruktúra tréningovej jednotky (úvodná, hlavná, záverečná časť), bezpečnostné zásady.</w:t>
            </w:r>
          </w:p>
          <w:p w14:paraId="46F78862" w14:textId="4A6CA45F" w:rsidR="00370CAD" w:rsidRPr="00370CAD" w:rsidRDefault="00370CAD" w:rsidP="00370C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70CAD">
              <w:rPr>
                <w:rFonts w:asciiTheme="minorHAnsi" w:hAnsiTheme="minorHAnsi" w:cstheme="minorHAnsi"/>
              </w:rPr>
              <w:t>Metodika rozvoja vytrvalostných schopností</w:t>
            </w:r>
            <w:r w:rsidR="009E3E3A">
              <w:rPr>
                <w:rFonts w:asciiTheme="minorHAnsi" w:hAnsiTheme="minorHAnsi" w:cstheme="minorHAnsi"/>
              </w:rPr>
              <w:t>:</w:t>
            </w:r>
            <w:r w:rsidRPr="00370CAD">
              <w:rPr>
                <w:rFonts w:asciiTheme="minorHAnsi" w:hAnsiTheme="minorHAnsi" w:cstheme="minorHAnsi"/>
              </w:rPr>
              <w:t xml:space="preserve"> študentské metodické výstupy I (návrh a realizácia vytrvalostne orientovanej tréningovej jednotky), odborná analýza priebehu a didaktického vedenia.</w:t>
            </w:r>
          </w:p>
          <w:p w14:paraId="2137F4F7" w14:textId="5970E66C" w:rsidR="00370CAD" w:rsidRPr="00370CAD" w:rsidRDefault="00370CAD" w:rsidP="00370C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70CAD">
              <w:rPr>
                <w:rFonts w:asciiTheme="minorHAnsi" w:hAnsiTheme="minorHAnsi" w:cstheme="minorHAnsi"/>
              </w:rPr>
              <w:lastRenderedPageBreak/>
              <w:t>Metodika rozvoja silových a silovo-vytrvalostných schopností</w:t>
            </w:r>
            <w:r w:rsidR="009E3E3A">
              <w:rPr>
                <w:rFonts w:asciiTheme="minorHAnsi" w:hAnsiTheme="minorHAnsi" w:cstheme="minorHAnsi"/>
              </w:rPr>
              <w:t xml:space="preserve">: </w:t>
            </w:r>
            <w:r w:rsidRPr="00370CAD">
              <w:rPr>
                <w:rFonts w:asciiTheme="minorHAnsi" w:hAnsiTheme="minorHAnsi" w:cstheme="minorHAnsi"/>
              </w:rPr>
              <w:t>študentské metodické výstupy II (návrh a realizácia silovo orientovanej tréningovej jednotky), hodnotenie výberu cvičení, dávkovania a technickej korekcie.</w:t>
            </w:r>
          </w:p>
          <w:p w14:paraId="7ABD67A4" w14:textId="26B42FEC" w:rsidR="00370CAD" w:rsidRPr="00370CAD" w:rsidRDefault="00370CAD" w:rsidP="00370C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70CAD">
              <w:rPr>
                <w:rFonts w:asciiTheme="minorHAnsi" w:hAnsiTheme="minorHAnsi" w:cstheme="minorHAnsi"/>
              </w:rPr>
              <w:t>Metodika rozvoja rýchlostných a koordinačných schopností, agility a reakčnej rýchlosti</w:t>
            </w:r>
            <w:r w:rsidR="009E3E3A">
              <w:rPr>
                <w:rFonts w:asciiTheme="minorHAnsi" w:hAnsiTheme="minorHAnsi" w:cstheme="minorHAnsi"/>
              </w:rPr>
              <w:t xml:space="preserve">: </w:t>
            </w:r>
            <w:r w:rsidRPr="00370CAD">
              <w:rPr>
                <w:rFonts w:asciiTheme="minorHAnsi" w:hAnsiTheme="minorHAnsi" w:cstheme="minorHAnsi"/>
              </w:rPr>
              <w:t>študentské metodické výstupy III (tréningová jednotka zameraná na rýchlosť a agilitu), analýza vhodnosti kombinácie prostriedkov a organizácie hodiny.</w:t>
            </w:r>
          </w:p>
          <w:p w14:paraId="0476A226" w14:textId="13F0F840" w:rsidR="00370CAD" w:rsidRDefault="00370CAD" w:rsidP="00370C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70CAD">
              <w:rPr>
                <w:rFonts w:asciiTheme="minorHAnsi" w:hAnsiTheme="minorHAnsi" w:cstheme="minorHAnsi"/>
              </w:rPr>
              <w:t xml:space="preserve">Metodika rozvoja koordinácie, stability a </w:t>
            </w:r>
            <w:proofErr w:type="spellStart"/>
            <w:r w:rsidRPr="00370CAD">
              <w:rPr>
                <w:rFonts w:asciiTheme="minorHAnsi" w:hAnsiTheme="minorHAnsi" w:cstheme="minorHAnsi"/>
              </w:rPr>
              <w:t>core</w:t>
            </w:r>
            <w:proofErr w:type="spellEnd"/>
            <w:r w:rsidRPr="00370CAD">
              <w:rPr>
                <w:rFonts w:asciiTheme="minorHAnsi" w:hAnsiTheme="minorHAnsi" w:cstheme="minorHAnsi"/>
              </w:rPr>
              <w:t xml:space="preserve"> systému</w:t>
            </w:r>
            <w:r w:rsidR="009F3A29">
              <w:rPr>
                <w:rFonts w:asciiTheme="minorHAnsi" w:hAnsiTheme="minorHAnsi" w:cstheme="minorHAnsi"/>
              </w:rPr>
              <w:t xml:space="preserve">: </w:t>
            </w:r>
            <w:r w:rsidRPr="00370CAD">
              <w:rPr>
                <w:rFonts w:asciiTheme="minorHAnsi" w:hAnsiTheme="minorHAnsi" w:cstheme="minorHAnsi"/>
              </w:rPr>
              <w:t>tvorba metodického bloku v rámci tréningovej jednotky, prepojenie na požiadavky služobného výkonu.</w:t>
            </w:r>
          </w:p>
          <w:p w14:paraId="27C515C2" w14:textId="47E27382" w:rsidR="00D92FC0" w:rsidRPr="00D92FC0" w:rsidRDefault="00D92FC0" w:rsidP="00370C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D92FC0">
              <w:rPr>
                <w:rFonts w:asciiTheme="minorHAnsi" w:hAnsiTheme="minorHAnsi" w:cstheme="minorHAnsi"/>
              </w:rPr>
              <w:t>Plánovanie krátkodobého tréningového cyklu (</w:t>
            </w:r>
            <w:proofErr w:type="spellStart"/>
            <w:r w:rsidRPr="00D92FC0">
              <w:rPr>
                <w:rFonts w:asciiTheme="minorHAnsi" w:hAnsiTheme="minorHAnsi" w:cstheme="minorHAnsi"/>
              </w:rPr>
              <w:t>mikrocyklu</w:t>
            </w:r>
            <w:proofErr w:type="spellEnd"/>
            <w:r w:rsidRPr="00D92FC0">
              <w:rPr>
                <w:rFonts w:asciiTheme="minorHAnsi" w:hAnsiTheme="minorHAnsi" w:cstheme="minorHAnsi"/>
              </w:rPr>
              <w:t>) pre modelovú skupinu príslušníkov bezpečnostných zložiek</w:t>
            </w:r>
            <w:r w:rsidR="005143E2">
              <w:rPr>
                <w:rFonts w:asciiTheme="minorHAnsi" w:hAnsiTheme="minorHAnsi" w:cstheme="minorHAnsi"/>
              </w:rPr>
              <w:t>:</w:t>
            </w:r>
            <w:r w:rsidRPr="00D92FC0">
              <w:rPr>
                <w:rFonts w:asciiTheme="minorHAnsi" w:hAnsiTheme="minorHAnsi" w:cstheme="minorHAnsi"/>
              </w:rPr>
              <w:t xml:space="preserve"> spracovanie a prezentácia metodického návrhu.</w:t>
            </w:r>
          </w:p>
          <w:p w14:paraId="15A33BBC" w14:textId="19A86538" w:rsidR="00D92FC0" w:rsidRPr="00D92FC0" w:rsidRDefault="00D92FC0" w:rsidP="00D92F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D92FC0">
              <w:rPr>
                <w:rFonts w:asciiTheme="minorHAnsi" w:hAnsiTheme="minorHAnsi" w:cstheme="minorHAnsi"/>
              </w:rPr>
              <w:t>Dokumentácia a evidencia tréningového procesu</w:t>
            </w:r>
            <w:r w:rsidR="005143E2">
              <w:rPr>
                <w:rFonts w:asciiTheme="minorHAnsi" w:hAnsiTheme="minorHAnsi" w:cstheme="minorHAnsi"/>
              </w:rPr>
              <w:t>:</w:t>
            </w:r>
            <w:r w:rsidRPr="00D92FC0">
              <w:rPr>
                <w:rFonts w:asciiTheme="minorHAnsi" w:hAnsiTheme="minorHAnsi" w:cstheme="minorHAnsi"/>
              </w:rPr>
              <w:t xml:space="preserve"> tvorba základných metodických materiálov (tréningové plány, protokoly, pracovné listy, spätná väzba).</w:t>
            </w:r>
          </w:p>
          <w:p w14:paraId="00C24124" w14:textId="0D4D65EB" w:rsidR="00AE4E58" w:rsidRPr="00AE4E58" w:rsidRDefault="002911B8" w:rsidP="00D92F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2911B8">
              <w:rPr>
                <w:rFonts w:asciiTheme="minorHAnsi" w:hAnsiTheme="minorHAnsi" w:cstheme="minorHAnsi"/>
              </w:rPr>
              <w:t>Organizácia a riadenie tréningu menšej skupiny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2911B8">
              <w:rPr>
                <w:rFonts w:asciiTheme="minorHAnsi" w:hAnsiTheme="minorHAnsi" w:cstheme="minorHAnsi"/>
              </w:rPr>
              <w:t>voľba organizačných foriem, komunikácia s cvičencami, riadenie rizika a bezpečný priebeh tréningu v</w:t>
            </w:r>
            <w:r w:rsidR="005143E2">
              <w:rPr>
                <w:rFonts w:asciiTheme="minorHAnsi" w:hAnsiTheme="minorHAnsi" w:cstheme="minorHAnsi"/>
              </w:rPr>
              <w:t> </w:t>
            </w:r>
            <w:r w:rsidRPr="002911B8">
              <w:rPr>
                <w:rFonts w:asciiTheme="minorHAnsi" w:hAnsiTheme="minorHAnsi" w:cstheme="minorHAnsi"/>
              </w:rPr>
              <w:t>rô</w:t>
            </w:r>
            <w:r w:rsidR="005143E2">
              <w:rPr>
                <w:rFonts w:asciiTheme="minorHAnsi" w:hAnsiTheme="minorHAnsi" w:cstheme="minorHAnsi"/>
              </w:rPr>
              <w:t>znom prostredí</w:t>
            </w:r>
            <w:r w:rsidRPr="002911B8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100C49" w14:textId="77777777" w:rsidTr="56BD6240">
        <w:trPr>
          <w:trHeight w:val="510"/>
        </w:trPr>
        <w:tc>
          <w:tcPr>
            <w:tcW w:w="9180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56BD6240">
              <w:rPr>
                <w:rFonts w:asciiTheme="minorHAnsi" w:hAnsiTheme="minorHAnsi" w:cstheme="minorBidi"/>
                <w:b/>
                <w:bCs/>
              </w:rPr>
              <w:lastRenderedPageBreak/>
              <w:t>Odporúčaná literatúra:</w:t>
            </w:r>
            <w:r w:rsidRPr="56BD6240">
              <w:rPr>
                <w:rFonts w:asciiTheme="minorHAnsi" w:hAnsiTheme="minorHAnsi" w:cstheme="minorBidi"/>
                <w:i/>
                <w:iCs/>
              </w:rPr>
              <w:t xml:space="preserve"> </w:t>
            </w:r>
          </w:p>
          <w:p w14:paraId="28375183" w14:textId="0BE0503C" w:rsidR="12645339" w:rsidRDefault="12645339" w:rsidP="56BD6240">
            <w:pPr>
              <w:jc w:val="both"/>
              <w:rPr>
                <w:noProof/>
              </w:rPr>
            </w:pPr>
            <w:r w:rsidRPr="56BD6240">
              <w:rPr>
                <w:rFonts w:ascii="Calibri" w:eastAsia="Calibri" w:hAnsi="Calibri" w:cs="Calibri"/>
                <w:noProof/>
                <w:color w:val="000000" w:themeColor="text1"/>
              </w:rPr>
              <w:t xml:space="preserve">KOKINDA, M. et al., 2022. </w:t>
            </w:r>
            <w:r w:rsidRPr="56BD6240">
              <w:rPr>
                <w:rFonts w:ascii="Calibri" w:eastAsia="Calibri" w:hAnsi="Calibri" w:cs="Calibri"/>
                <w:noProof/>
                <w:color w:val="111827"/>
              </w:rPr>
              <w:t xml:space="preserve">An innovative approach to functional spiroergometric examination among power athletes. In: </w:t>
            </w:r>
            <w:r w:rsidRPr="56BD6240">
              <w:rPr>
                <w:rFonts w:ascii="Calibri" w:eastAsia="Calibri" w:hAnsi="Calibri" w:cs="Calibri"/>
                <w:i/>
                <w:iCs/>
                <w:noProof/>
                <w:color w:val="111827"/>
              </w:rPr>
              <w:t>Journal of physical education and sport</w:t>
            </w:r>
            <w:r w:rsidRPr="56BD6240">
              <w:rPr>
                <w:rFonts w:ascii="Calibri" w:eastAsia="Calibri" w:hAnsi="Calibri" w:cs="Calibri"/>
                <w:noProof/>
                <w:color w:val="111827"/>
              </w:rPr>
              <w:t xml:space="preserve"> [elektronický dokument, print]. - ISSN 2247-8051. - ISSN 2247-806X. - Roč. 11.</w:t>
            </w:r>
          </w:p>
          <w:p w14:paraId="25E4713C" w14:textId="77777777" w:rsidR="00CB5253" w:rsidRPr="00C441A0" w:rsidRDefault="00CB5253" w:rsidP="00CB525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RUŽBARSKÝ, P. 2018.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Antropomotorika pre študijné programy telesná výchova, trénerstvo a šport pre zdravie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. Prešov: Univerzitná knižnica Prešovskej univerzity v Prešove. ISBN 978-80-555-2042-1 </w:t>
            </w:r>
          </w:p>
          <w:p w14:paraId="47D8E071" w14:textId="77777777" w:rsidR="00CB5253" w:rsidRPr="00C441A0" w:rsidRDefault="00CB5253" w:rsidP="00CB525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2002.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Športová antropomotorika</w:t>
            </w:r>
            <w:r w:rsidRPr="00C441A0">
              <w:rPr>
                <w:rFonts w:asciiTheme="minorHAnsi" w:hAnsiTheme="minorHAnsi" w:cstheme="minorHAnsi"/>
                <w:noProof/>
              </w:rPr>
              <w:t>. Bratislava: SVSTVŠ</w:t>
            </w:r>
            <w:r w:rsidRPr="00C441A0">
              <w:rPr>
                <w:rFonts w:asciiTheme="minorHAnsi" w:hAnsiTheme="minorHAnsi" w:cstheme="minorHAnsi"/>
              </w:rPr>
              <w:t>. ISBN 80-968-252-3-2.</w:t>
            </w:r>
          </w:p>
          <w:p w14:paraId="66271A20" w14:textId="77777777" w:rsidR="00CB5253" w:rsidRPr="00C441A0" w:rsidRDefault="00CB5253" w:rsidP="00CB525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BELEJ, M. 2001.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Motorické učenie</w:t>
            </w:r>
            <w:r w:rsidRPr="00C441A0">
              <w:rPr>
                <w:rFonts w:asciiTheme="minorHAnsi" w:hAnsiTheme="minorHAnsi" w:cstheme="minorHAnsi"/>
                <w:noProof/>
              </w:rPr>
              <w:t>. Prešov: SVSTVŠ, FHPV PU. ISBN 80-8068-041-8.</w:t>
            </w:r>
          </w:p>
          <w:p w14:paraId="05223DFB" w14:textId="77777777" w:rsidR="00CB5253" w:rsidRDefault="00CB5253" w:rsidP="00CB525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2006.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Pohybové predpoklady a ich diagnostika.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 Bratislava: FTVŠ UK. ISBN 80-8075-134-X.</w:t>
            </w:r>
          </w:p>
          <w:p w14:paraId="0DB07F6F" w14:textId="77777777" w:rsidR="00CB5253" w:rsidRDefault="00CB5253" w:rsidP="00CB525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DAVISON, R. C. R. et al. (eds.) 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2022. </w:t>
            </w:r>
            <w:r w:rsidRPr="00452E85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Sport and Exercise Physiology Testing Guidelines: Volume I – Sport Testing.</w:t>
            </w: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 The British Association of Sport and Exercise Sciences Guide. 2nd ed. Routledge.</w:t>
            </w:r>
          </w:p>
          <w:p w14:paraId="4715701C" w14:textId="77777777" w:rsidR="00CB5253" w:rsidRDefault="00CB5253" w:rsidP="00CB525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BOMPA, T. O., BUZZICHELLI, C.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2015. </w:t>
            </w:r>
            <w:r w:rsidRPr="009A32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Periodisation Training for Sports</w:t>
            </w: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. 3rd ed. Human Kinetics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.</w:t>
            </w:r>
          </w:p>
          <w:p w14:paraId="1C7AB126" w14:textId="77777777" w:rsidR="00CB5253" w:rsidRPr="00C0352B" w:rsidRDefault="00CB5253" w:rsidP="00CB525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HAFF, G.G., TRIPLETT, N.T. (eds.). 2016.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Essentials of Strength Training and Conditioning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. 4th ed. Champaign, IL: Human Kinetics.</w:t>
            </w:r>
          </w:p>
          <w:p w14:paraId="21D5399D" w14:textId="29EAC384" w:rsidR="003F7545" w:rsidRPr="009B1B30" w:rsidRDefault="00CB5253" w:rsidP="00CB525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NSCA – National Strength &amp; Conditioning Association. 2017.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 xml:space="preserve">NSCA’s Essentials of Tactical Strength and Conditioning. 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Champaign, IL: Human Kinetics.</w:t>
            </w:r>
          </w:p>
        </w:tc>
      </w:tr>
      <w:tr w:rsidR="008A34EB" w:rsidRPr="00584E0B" w14:paraId="3D8727BF" w14:textId="77777777" w:rsidTr="56BD6240">
        <w:trPr>
          <w:trHeight w:val="558"/>
        </w:trPr>
        <w:tc>
          <w:tcPr>
            <w:tcW w:w="9180" w:type="dxa"/>
            <w:gridSpan w:val="2"/>
            <w:vAlign w:val="center"/>
          </w:tcPr>
          <w:p w14:paraId="5EB41499" w14:textId="1847416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FB1A57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56BD6240">
        <w:trPr>
          <w:trHeight w:val="708"/>
        </w:trPr>
        <w:tc>
          <w:tcPr>
            <w:tcW w:w="9180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2E1560D5" w:rsidR="00F91D11" w:rsidRPr="005060A1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 xml:space="preserve">Rozdelenie záťaže </w:t>
            </w:r>
            <w:r w:rsidRPr="005060A1">
              <w:rPr>
                <w:rFonts w:asciiTheme="minorHAnsi" w:hAnsiTheme="minorHAnsi" w:cstheme="minorHAnsi"/>
                <w:bCs/>
              </w:rPr>
              <w:t>študenta:</w:t>
            </w:r>
            <w:r w:rsidRPr="005060A1">
              <w:rPr>
                <w:rFonts w:asciiTheme="minorHAnsi" w:hAnsiTheme="minorHAnsi" w:cstheme="minorHAnsi"/>
              </w:rPr>
              <w:t xml:space="preserve"> celková záťaž = 1</w:t>
            </w:r>
            <w:r w:rsidR="00CB5253">
              <w:rPr>
                <w:rFonts w:asciiTheme="minorHAnsi" w:hAnsiTheme="minorHAnsi" w:cstheme="minorHAnsi"/>
              </w:rPr>
              <w:t>0</w:t>
            </w:r>
            <w:r w:rsidRPr="005060A1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6F030D7E" w:rsidR="00F91D11" w:rsidRPr="005060A1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060A1">
              <w:rPr>
                <w:rFonts w:asciiTheme="minorHAnsi" w:hAnsiTheme="minorHAnsi" w:cstheme="minorHAnsi"/>
              </w:rPr>
              <w:t xml:space="preserve">kontaktná výučba: </w:t>
            </w:r>
            <w:r w:rsidR="00DB40B0">
              <w:rPr>
                <w:rFonts w:asciiTheme="minorHAnsi" w:hAnsiTheme="minorHAnsi" w:cstheme="minorHAnsi"/>
              </w:rPr>
              <w:t>1</w:t>
            </w:r>
            <w:r w:rsidRPr="005060A1">
              <w:rPr>
                <w:rFonts w:asciiTheme="minorHAnsi" w:hAnsiTheme="minorHAnsi" w:cstheme="minorHAnsi"/>
              </w:rPr>
              <w:t xml:space="preserve">0 hod. </w:t>
            </w:r>
          </w:p>
          <w:p w14:paraId="37F2C944" w14:textId="4D848211" w:rsidR="00F91D11" w:rsidRPr="00C014A2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014A2">
              <w:rPr>
                <w:rFonts w:asciiTheme="minorHAnsi" w:hAnsiTheme="minorHAnsi" w:cstheme="minorHAnsi"/>
              </w:rPr>
              <w:t xml:space="preserve">príprava na semináre pre aktívne zapájanie sa do diskusie: </w:t>
            </w:r>
            <w:r w:rsidR="00DB40B0">
              <w:rPr>
                <w:rFonts w:asciiTheme="minorHAnsi" w:hAnsiTheme="minorHAnsi" w:cstheme="minorHAnsi"/>
              </w:rPr>
              <w:t>3</w:t>
            </w:r>
            <w:r w:rsidR="00C014A2" w:rsidRPr="00C014A2">
              <w:rPr>
                <w:rFonts w:asciiTheme="minorHAnsi" w:hAnsiTheme="minorHAnsi" w:cstheme="minorHAnsi"/>
              </w:rPr>
              <w:t>0</w:t>
            </w:r>
            <w:r w:rsidRPr="00C014A2">
              <w:rPr>
                <w:rFonts w:asciiTheme="minorHAnsi" w:hAnsiTheme="minorHAnsi" w:cstheme="minorHAnsi"/>
              </w:rPr>
              <w:t xml:space="preserve"> hod.</w:t>
            </w:r>
          </w:p>
          <w:p w14:paraId="78200619" w14:textId="77777777" w:rsidR="00F91D11" w:rsidRPr="00C014A2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014A2">
              <w:rPr>
                <w:rFonts w:asciiTheme="minorHAnsi" w:hAnsiTheme="minorHAnsi" w:cstheme="minorHAnsi"/>
              </w:rPr>
              <w:t xml:space="preserve">samoštúdium na priebežný vedomostný test: 30 hod. </w:t>
            </w:r>
          </w:p>
          <w:p w14:paraId="7F96E976" w14:textId="7565086D" w:rsidR="00F91D11" w:rsidRPr="00C014A2" w:rsidRDefault="00C014A2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014A2">
              <w:rPr>
                <w:rFonts w:asciiTheme="minorHAnsi" w:hAnsiTheme="minorHAnsi" w:cstheme="minorHAnsi"/>
              </w:rPr>
              <w:t>príprava, realizácia a hodnotenie didaktického výstupu</w:t>
            </w:r>
            <w:r w:rsidR="00F91D11" w:rsidRPr="00C014A2">
              <w:rPr>
                <w:rFonts w:asciiTheme="minorHAnsi" w:hAnsiTheme="minorHAnsi" w:cstheme="minorHAnsi"/>
              </w:rPr>
              <w:t xml:space="preserve">: </w:t>
            </w:r>
            <w:r w:rsidRPr="00C014A2">
              <w:rPr>
                <w:rFonts w:asciiTheme="minorHAnsi" w:hAnsiTheme="minorHAnsi" w:cstheme="minorHAnsi"/>
              </w:rPr>
              <w:t>30</w:t>
            </w:r>
            <w:r w:rsidR="00F91D11" w:rsidRPr="00C014A2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56BD6240">
        <w:trPr>
          <w:trHeight w:val="1700"/>
        </w:trPr>
        <w:tc>
          <w:tcPr>
            <w:tcW w:w="9180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3"/>
              <w:gridCol w:w="1493"/>
              <w:gridCol w:w="1492"/>
              <w:gridCol w:w="1492"/>
              <w:gridCol w:w="1492"/>
              <w:gridCol w:w="1492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56BD6240">
        <w:trPr>
          <w:trHeight w:val="543"/>
        </w:trPr>
        <w:tc>
          <w:tcPr>
            <w:tcW w:w="9180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B8BC6A" w14:textId="3E003AFA" w:rsidR="006E1C73" w:rsidRPr="006E1C73" w:rsidRDefault="006E1C73" w:rsidP="006E1C73">
            <w:pPr>
              <w:jc w:val="both"/>
              <w:rPr>
                <w:rFonts w:asciiTheme="minorHAnsi" w:hAnsiTheme="minorHAnsi" w:cstheme="minorHAnsi"/>
              </w:rPr>
            </w:pPr>
            <w:r w:rsidRPr="006E1C73">
              <w:rPr>
                <w:rFonts w:asciiTheme="minorHAnsi" w:hAnsiTheme="minorHAnsi" w:cstheme="minorHAnsi"/>
              </w:rPr>
              <w:t xml:space="preserve">Mgr. Peter </w:t>
            </w:r>
            <w:proofErr w:type="spellStart"/>
            <w:r w:rsidRPr="006E1C73">
              <w:rPr>
                <w:rFonts w:asciiTheme="minorHAnsi" w:hAnsiTheme="minorHAnsi" w:cstheme="minorHAnsi"/>
              </w:rPr>
              <w:t>Kačúr</w:t>
            </w:r>
            <w:proofErr w:type="spellEnd"/>
            <w:r w:rsidRPr="006E1C73">
              <w:rPr>
                <w:rFonts w:asciiTheme="minorHAnsi" w:hAnsiTheme="minorHAnsi" w:cstheme="minorHAnsi"/>
              </w:rPr>
              <w:t>, PhD</w:t>
            </w:r>
            <w:r w:rsidR="00DB4FAF" w:rsidRPr="00DB4FAF">
              <w:rPr>
                <w:rFonts w:asciiTheme="minorHAnsi" w:hAnsiTheme="minorHAnsi" w:cstheme="minorHAnsi"/>
              </w:rPr>
              <w:t xml:space="preserve">., </w:t>
            </w:r>
            <w:proofErr w:type="spellStart"/>
            <w:r w:rsidR="00DB4FAF" w:rsidRPr="00DB4FAF">
              <w:rPr>
                <w:rFonts w:asciiTheme="minorHAnsi" w:hAnsiTheme="minorHAnsi" w:cstheme="minorHAnsi"/>
              </w:rPr>
              <w:t>univer</w:t>
            </w:r>
            <w:proofErr w:type="spellEnd"/>
            <w:r w:rsidR="00DB4FAF" w:rsidRPr="00DB4FAF">
              <w:rPr>
                <w:rFonts w:asciiTheme="minorHAnsi" w:hAnsiTheme="minorHAnsi" w:cstheme="minorHAnsi"/>
              </w:rPr>
              <w:t>. docent</w:t>
            </w:r>
          </w:p>
          <w:p w14:paraId="6F654384" w14:textId="77777777" w:rsidR="00107F8C" w:rsidRDefault="006E1C73" w:rsidP="00107F8C">
            <w:pPr>
              <w:jc w:val="both"/>
              <w:rPr>
                <w:rFonts w:asciiTheme="minorHAnsi" w:hAnsiTheme="minorHAnsi" w:cstheme="minorHAnsi"/>
              </w:rPr>
            </w:pPr>
            <w:r w:rsidRPr="006E1C73">
              <w:rPr>
                <w:rFonts w:asciiTheme="minorHAnsi" w:hAnsiTheme="minorHAnsi" w:cstheme="minorHAnsi"/>
              </w:rPr>
              <w:t xml:space="preserve">Mgr. Marek </w:t>
            </w:r>
            <w:proofErr w:type="spellStart"/>
            <w:r w:rsidRPr="006E1C73">
              <w:rPr>
                <w:rFonts w:asciiTheme="minorHAnsi" w:hAnsiTheme="minorHAnsi" w:cstheme="minorHAnsi"/>
              </w:rPr>
              <w:t>Kokinda</w:t>
            </w:r>
            <w:proofErr w:type="spellEnd"/>
            <w:r w:rsidRPr="006E1C73">
              <w:rPr>
                <w:rFonts w:asciiTheme="minorHAnsi" w:hAnsiTheme="minorHAnsi" w:cstheme="minorHAnsi"/>
              </w:rPr>
              <w:t>, PhD</w:t>
            </w:r>
            <w:r w:rsidR="00DB4FAF" w:rsidRPr="00DB4FAF">
              <w:rPr>
                <w:rFonts w:asciiTheme="minorHAnsi" w:hAnsiTheme="minorHAnsi" w:cstheme="minorHAnsi"/>
              </w:rPr>
              <w:t xml:space="preserve">., </w:t>
            </w:r>
            <w:proofErr w:type="spellStart"/>
            <w:r w:rsidR="00DB4FAF" w:rsidRPr="00DB4FAF">
              <w:rPr>
                <w:rFonts w:asciiTheme="minorHAnsi" w:hAnsiTheme="minorHAnsi" w:cstheme="minorHAnsi"/>
              </w:rPr>
              <w:t>univer</w:t>
            </w:r>
            <w:proofErr w:type="spellEnd"/>
            <w:r w:rsidR="00DB4FAF" w:rsidRPr="00DB4FAF">
              <w:rPr>
                <w:rFonts w:asciiTheme="minorHAnsi" w:hAnsiTheme="minorHAnsi" w:cstheme="minorHAnsi"/>
              </w:rPr>
              <w:t>. docent</w:t>
            </w:r>
          </w:p>
          <w:p w14:paraId="38EF6943" w14:textId="1ADC0695" w:rsidR="008A34EB" w:rsidRPr="00107F8C" w:rsidRDefault="00107F8C" w:rsidP="006E1C73">
            <w:pPr>
              <w:jc w:val="both"/>
              <w:rPr>
                <w:rFonts w:asciiTheme="minorHAnsi" w:hAnsiTheme="minorHAnsi" w:cstheme="minorHAnsi"/>
              </w:rPr>
            </w:pPr>
            <w:r w:rsidRPr="006E1C73">
              <w:rPr>
                <w:rFonts w:asciiTheme="minorHAnsi" w:hAnsiTheme="minorHAnsi" w:cstheme="minorHAnsi"/>
              </w:rPr>
              <w:t xml:space="preserve">Mgr. Miroslav </w:t>
            </w:r>
            <w:proofErr w:type="spellStart"/>
            <w:r w:rsidRPr="006E1C73">
              <w:rPr>
                <w:rFonts w:asciiTheme="minorHAnsi" w:hAnsiTheme="minorHAnsi" w:cstheme="minorHAnsi"/>
              </w:rPr>
              <w:t>Ligday</w:t>
            </w:r>
            <w:proofErr w:type="spellEnd"/>
            <w:r w:rsidRPr="006E1C73">
              <w:rPr>
                <w:rFonts w:asciiTheme="minorHAnsi" w:hAnsiTheme="minorHAnsi" w:cstheme="minorHAnsi"/>
              </w:rPr>
              <w:t xml:space="preserve"> </w:t>
            </w:r>
            <w:bookmarkStart w:id="0" w:name="_GoBack"/>
            <w:bookmarkEnd w:id="0"/>
          </w:p>
        </w:tc>
      </w:tr>
      <w:tr w:rsidR="008A34EB" w:rsidRPr="00584E0B" w14:paraId="460D964F" w14:textId="77777777" w:rsidTr="56BD6240">
        <w:trPr>
          <w:trHeight w:val="551"/>
        </w:trPr>
        <w:tc>
          <w:tcPr>
            <w:tcW w:w="9180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56BD6240">
        <w:trPr>
          <w:trHeight w:val="573"/>
        </w:trPr>
        <w:tc>
          <w:tcPr>
            <w:tcW w:w="9180" w:type="dxa"/>
            <w:gridSpan w:val="2"/>
            <w:vAlign w:val="center"/>
          </w:tcPr>
          <w:p w14:paraId="124C34FC" w14:textId="6C933A35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951842" w:rsidRPr="00951842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951842" w:rsidRPr="00951842">
              <w:rPr>
                <w:rFonts w:asciiTheme="minorHAnsi" w:hAnsiTheme="minorHAnsi" w:cstheme="minorHAnsi"/>
              </w:rPr>
              <w:t>univer</w:t>
            </w:r>
            <w:proofErr w:type="spellEnd"/>
            <w:r w:rsidR="00951842" w:rsidRPr="00951842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56360" w14:textId="77777777" w:rsidR="005A1F79" w:rsidRDefault="005A1F79" w:rsidP="00524AED">
      <w:r>
        <w:separator/>
      </w:r>
    </w:p>
  </w:endnote>
  <w:endnote w:type="continuationSeparator" w:id="0">
    <w:p w14:paraId="4DDF1E4C" w14:textId="77777777" w:rsidR="005A1F79" w:rsidRDefault="005A1F79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11BF9" w14:textId="77777777" w:rsidR="005A1F79" w:rsidRDefault="005A1F79" w:rsidP="00524AED">
      <w:r>
        <w:separator/>
      </w:r>
    </w:p>
  </w:footnote>
  <w:footnote w:type="continuationSeparator" w:id="0">
    <w:p w14:paraId="708C61A1" w14:textId="77777777" w:rsidR="005A1F79" w:rsidRDefault="005A1F79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217BA"/>
    <w:multiLevelType w:val="multilevel"/>
    <w:tmpl w:val="CD12A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B26F56"/>
    <w:multiLevelType w:val="multilevel"/>
    <w:tmpl w:val="1B9C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0A2840"/>
    <w:multiLevelType w:val="multilevel"/>
    <w:tmpl w:val="C4463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CF4DE6"/>
    <w:multiLevelType w:val="multilevel"/>
    <w:tmpl w:val="4E440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E11BEF"/>
    <w:multiLevelType w:val="multilevel"/>
    <w:tmpl w:val="A8F42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10ACD"/>
    <w:multiLevelType w:val="multilevel"/>
    <w:tmpl w:val="09709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F245E"/>
    <w:multiLevelType w:val="multilevel"/>
    <w:tmpl w:val="BC3E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93545"/>
    <w:multiLevelType w:val="multilevel"/>
    <w:tmpl w:val="C9484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1E2DE5"/>
    <w:multiLevelType w:val="multilevel"/>
    <w:tmpl w:val="E3EC5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A00891"/>
    <w:multiLevelType w:val="multilevel"/>
    <w:tmpl w:val="A890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79625A"/>
    <w:multiLevelType w:val="multilevel"/>
    <w:tmpl w:val="AB683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C328EC"/>
    <w:multiLevelType w:val="multilevel"/>
    <w:tmpl w:val="3FC27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C0C262A"/>
    <w:multiLevelType w:val="multilevel"/>
    <w:tmpl w:val="90E2B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7C319A"/>
    <w:multiLevelType w:val="multilevel"/>
    <w:tmpl w:val="4B321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0531B"/>
    <w:multiLevelType w:val="multilevel"/>
    <w:tmpl w:val="EB18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B3511E1"/>
    <w:multiLevelType w:val="multilevel"/>
    <w:tmpl w:val="2AA6A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10"/>
  </w:num>
  <w:num w:numId="4">
    <w:abstractNumId w:val="24"/>
  </w:num>
  <w:num w:numId="5">
    <w:abstractNumId w:val="6"/>
  </w:num>
  <w:num w:numId="6">
    <w:abstractNumId w:val="5"/>
  </w:num>
  <w:num w:numId="7">
    <w:abstractNumId w:val="9"/>
  </w:num>
  <w:num w:numId="8">
    <w:abstractNumId w:val="23"/>
  </w:num>
  <w:num w:numId="9">
    <w:abstractNumId w:val="18"/>
  </w:num>
  <w:num w:numId="10">
    <w:abstractNumId w:val="12"/>
  </w:num>
  <w:num w:numId="11">
    <w:abstractNumId w:val="28"/>
  </w:num>
  <w:num w:numId="12">
    <w:abstractNumId w:val="19"/>
  </w:num>
  <w:num w:numId="13">
    <w:abstractNumId w:val="7"/>
  </w:num>
  <w:num w:numId="14">
    <w:abstractNumId w:val="2"/>
  </w:num>
  <w:num w:numId="15">
    <w:abstractNumId w:val="14"/>
  </w:num>
  <w:num w:numId="16">
    <w:abstractNumId w:val="0"/>
  </w:num>
  <w:num w:numId="17">
    <w:abstractNumId w:val="3"/>
  </w:num>
  <w:num w:numId="18">
    <w:abstractNumId w:val="1"/>
  </w:num>
  <w:num w:numId="19">
    <w:abstractNumId w:val="8"/>
  </w:num>
  <w:num w:numId="20">
    <w:abstractNumId w:val="22"/>
  </w:num>
  <w:num w:numId="21">
    <w:abstractNumId w:val="16"/>
  </w:num>
  <w:num w:numId="22">
    <w:abstractNumId w:val="13"/>
  </w:num>
  <w:num w:numId="23">
    <w:abstractNumId w:val="15"/>
  </w:num>
  <w:num w:numId="24">
    <w:abstractNumId w:val="17"/>
  </w:num>
  <w:num w:numId="25">
    <w:abstractNumId w:val="26"/>
  </w:num>
  <w:num w:numId="26">
    <w:abstractNumId w:val="25"/>
  </w:num>
  <w:num w:numId="27">
    <w:abstractNumId w:val="4"/>
  </w:num>
  <w:num w:numId="28">
    <w:abstractNumId w:val="21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670E"/>
    <w:rsid w:val="000116BF"/>
    <w:rsid w:val="00023760"/>
    <w:rsid w:val="0002664D"/>
    <w:rsid w:val="00032131"/>
    <w:rsid w:val="00054605"/>
    <w:rsid w:val="000562BF"/>
    <w:rsid w:val="000750CD"/>
    <w:rsid w:val="00096F8F"/>
    <w:rsid w:val="00097F46"/>
    <w:rsid w:val="000D29A6"/>
    <w:rsid w:val="000E3018"/>
    <w:rsid w:val="000F71F0"/>
    <w:rsid w:val="0010251B"/>
    <w:rsid w:val="00107F8C"/>
    <w:rsid w:val="001173BA"/>
    <w:rsid w:val="0013391D"/>
    <w:rsid w:val="00160FFD"/>
    <w:rsid w:val="0016301A"/>
    <w:rsid w:val="00170D29"/>
    <w:rsid w:val="00176E5C"/>
    <w:rsid w:val="00187F65"/>
    <w:rsid w:val="001903C8"/>
    <w:rsid w:val="00197C4C"/>
    <w:rsid w:val="001B0095"/>
    <w:rsid w:val="002003F5"/>
    <w:rsid w:val="002207E1"/>
    <w:rsid w:val="002229B4"/>
    <w:rsid w:val="00225921"/>
    <w:rsid w:val="00233655"/>
    <w:rsid w:val="00234395"/>
    <w:rsid w:val="002379F4"/>
    <w:rsid w:val="00264BD5"/>
    <w:rsid w:val="002911B8"/>
    <w:rsid w:val="002A5BF1"/>
    <w:rsid w:val="002C49A5"/>
    <w:rsid w:val="002F17B6"/>
    <w:rsid w:val="00302F6F"/>
    <w:rsid w:val="00306FED"/>
    <w:rsid w:val="00307AAD"/>
    <w:rsid w:val="003122C8"/>
    <w:rsid w:val="00317C40"/>
    <w:rsid w:val="00345A0D"/>
    <w:rsid w:val="00364BAB"/>
    <w:rsid w:val="00370CAD"/>
    <w:rsid w:val="00376102"/>
    <w:rsid w:val="003843F3"/>
    <w:rsid w:val="00395D0B"/>
    <w:rsid w:val="003A360E"/>
    <w:rsid w:val="003A64EE"/>
    <w:rsid w:val="003A73B3"/>
    <w:rsid w:val="003C0EA9"/>
    <w:rsid w:val="003D218D"/>
    <w:rsid w:val="003E2147"/>
    <w:rsid w:val="003E6DE6"/>
    <w:rsid w:val="003F438A"/>
    <w:rsid w:val="003F7545"/>
    <w:rsid w:val="00401AE7"/>
    <w:rsid w:val="004D67F0"/>
    <w:rsid w:val="00502B71"/>
    <w:rsid w:val="005060A1"/>
    <w:rsid w:val="005143E2"/>
    <w:rsid w:val="00524AED"/>
    <w:rsid w:val="00535D58"/>
    <w:rsid w:val="00584E0B"/>
    <w:rsid w:val="00587FF2"/>
    <w:rsid w:val="00593A18"/>
    <w:rsid w:val="00596A27"/>
    <w:rsid w:val="00597079"/>
    <w:rsid w:val="00597648"/>
    <w:rsid w:val="005A1F79"/>
    <w:rsid w:val="005A6ED3"/>
    <w:rsid w:val="005E44A4"/>
    <w:rsid w:val="005E58A0"/>
    <w:rsid w:val="005F39D0"/>
    <w:rsid w:val="005F443F"/>
    <w:rsid w:val="00615800"/>
    <w:rsid w:val="006276A1"/>
    <w:rsid w:val="00631EF0"/>
    <w:rsid w:val="006559B0"/>
    <w:rsid w:val="00680406"/>
    <w:rsid w:val="00683793"/>
    <w:rsid w:val="00684D53"/>
    <w:rsid w:val="006864C1"/>
    <w:rsid w:val="006A0ED2"/>
    <w:rsid w:val="006B5A14"/>
    <w:rsid w:val="006D3369"/>
    <w:rsid w:val="006E1C73"/>
    <w:rsid w:val="0070131F"/>
    <w:rsid w:val="00704C61"/>
    <w:rsid w:val="007102E1"/>
    <w:rsid w:val="007254ED"/>
    <w:rsid w:val="00732A75"/>
    <w:rsid w:val="00740F73"/>
    <w:rsid w:val="007468B8"/>
    <w:rsid w:val="00762099"/>
    <w:rsid w:val="007817B3"/>
    <w:rsid w:val="00790D98"/>
    <w:rsid w:val="007B5B61"/>
    <w:rsid w:val="00801B03"/>
    <w:rsid w:val="008218E5"/>
    <w:rsid w:val="00825A38"/>
    <w:rsid w:val="00841FC3"/>
    <w:rsid w:val="0086372A"/>
    <w:rsid w:val="008774CA"/>
    <w:rsid w:val="00896023"/>
    <w:rsid w:val="008A34EB"/>
    <w:rsid w:val="008D4963"/>
    <w:rsid w:val="008E7E8A"/>
    <w:rsid w:val="00920BA2"/>
    <w:rsid w:val="00920F9D"/>
    <w:rsid w:val="00942D36"/>
    <w:rsid w:val="00951842"/>
    <w:rsid w:val="00951BCE"/>
    <w:rsid w:val="00970201"/>
    <w:rsid w:val="00980FBD"/>
    <w:rsid w:val="00995994"/>
    <w:rsid w:val="009A0E20"/>
    <w:rsid w:val="009B1B30"/>
    <w:rsid w:val="009E0DA1"/>
    <w:rsid w:val="009E3E3A"/>
    <w:rsid w:val="009F3A29"/>
    <w:rsid w:val="009F50A0"/>
    <w:rsid w:val="009F6AD3"/>
    <w:rsid w:val="00A02DDF"/>
    <w:rsid w:val="00A22F83"/>
    <w:rsid w:val="00A464D7"/>
    <w:rsid w:val="00A46BCA"/>
    <w:rsid w:val="00A56373"/>
    <w:rsid w:val="00A65AB0"/>
    <w:rsid w:val="00A9722D"/>
    <w:rsid w:val="00AA07DB"/>
    <w:rsid w:val="00AB0623"/>
    <w:rsid w:val="00AD1393"/>
    <w:rsid w:val="00AD27C3"/>
    <w:rsid w:val="00AE2194"/>
    <w:rsid w:val="00AE4E58"/>
    <w:rsid w:val="00B27960"/>
    <w:rsid w:val="00B33419"/>
    <w:rsid w:val="00B373AE"/>
    <w:rsid w:val="00B4604D"/>
    <w:rsid w:val="00B64928"/>
    <w:rsid w:val="00B6638F"/>
    <w:rsid w:val="00B92EE2"/>
    <w:rsid w:val="00BB7400"/>
    <w:rsid w:val="00BE2642"/>
    <w:rsid w:val="00C014A2"/>
    <w:rsid w:val="00C077AA"/>
    <w:rsid w:val="00C438A1"/>
    <w:rsid w:val="00C44270"/>
    <w:rsid w:val="00C64E36"/>
    <w:rsid w:val="00C823B9"/>
    <w:rsid w:val="00CB5253"/>
    <w:rsid w:val="00CF5E19"/>
    <w:rsid w:val="00D20030"/>
    <w:rsid w:val="00D2595A"/>
    <w:rsid w:val="00D35D75"/>
    <w:rsid w:val="00D50507"/>
    <w:rsid w:val="00D6363F"/>
    <w:rsid w:val="00D643F6"/>
    <w:rsid w:val="00D656C8"/>
    <w:rsid w:val="00D665F0"/>
    <w:rsid w:val="00D80F13"/>
    <w:rsid w:val="00D84F0B"/>
    <w:rsid w:val="00D911E6"/>
    <w:rsid w:val="00D92FC0"/>
    <w:rsid w:val="00D973CA"/>
    <w:rsid w:val="00DB264F"/>
    <w:rsid w:val="00DB40B0"/>
    <w:rsid w:val="00DB4FAF"/>
    <w:rsid w:val="00DB5D97"/>
    <w:rsid w:val="00DC547A"/>
    <w:rsid w:val="00DD59D5"/>
    <w:rsid w:val="00DF79D2"/>
    <w:rsid w:val="00E042C1"/>
    <w:rsid w:val="00E35434"/>
    <w:rsid w:val="00E4402C"/>
    <w:rsid w:val="00E658CE"/>
    <w:rsid w:val="00E80F94"/>
    <w:rsid w:val="00E843CD"/>
    <w:rsid w:val="00EA58FF"/>
    <w:rsid w:val="00EC6E2E"/>
    <w:rsid w:val="00EE1B50"/>
    <w:rsid w:val="00EF197D"/>
    <w:rsid w:val="00F323B8"/>
    <w:rsid w:val="00F368A6"/>
    <w:rsid w:val="00F42775"/>
    <w:rsid w:val="00F458FD"/>
    <w:rsid w:val="00F5141A"/>
    <w:rsid w:val="00F5723B"/>
    <w:rsid w:val="00F7586A"/>
    <w:rsid w:val="00F86260"/>
    <w:rsid w:val="00F90286"/>
    <w:rsid w:val="00F91D11"/>
    <w:rsid w:val="00F95FDD"/>
    <w:rsid w:val="00FB1A57"/>
    <w:rsid w:val="00FB24AB"/>
    <w:rsid w:val="00FB3D8D"/>
    <w:rsid w:val="00FC232F"/>
    <w:rsid w:val="00FD7A09"/>
    <w:rsid w:val="12645339"/>
    <w:rsid w:val="34A44C03"/>
    <w:rsid w:val="56BD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2229B4"/>
    <w:rsid w:val="003B2A20"/>
    <w:rsid w:val="004D0273"/>
    <w:rsid w:val="00670D56"/>
    <w:rsid w:val="00684D53"/>
    <w:rsid w:val="00686653"/>
    <w:rsid w:val="007008D6"/>
    <w:rsid w:val="00736620"/>
    <w:rsid w:val="00803801"/>
    <w:rsid w:val="008774CA"/>
    <w:rsid w:val="00905B80"/>
    <w:rsid w:val="00966CAC"/>
    <w:rsid w:val="00970201"/>
    <w:rsid w:val="00BC4CBE"/>
    <w:rsid w:val="00C02A7B"/>
    <w:rsid w:val="00D72BD1"/>
    <w:rsid w:val="00DA00B0"/>
    <w:rsid w:val="00F07208"/>
    <w:rsid w:val="00F719B2"/>
    <w:rsid w:val="00F974CD"/>
    <w:rsid w:val="00FB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1072</Words>
  <Characters>7240</Characters>
  <Application>Microsoft Office Word</Application>
  <DocSecurity>0</DocSecurity>
  <Lines>60</Lines>
  <Paragraphs>16</Paragraphs>
  <ScaleCrop>false</ScaleCrop>
  <Company/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2025-09-03T19:37:00Z</dcterms:created>
  <dcterms:modified xsi:type="dcterms:W3CDTF">2026-02-19T20:18:00Z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76e124e5-a0c9-4a94-bd47-c1450e166178</vt:lpwstr>
  </property>
</Properties>
</file>